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23F1" w14:textId="77777777" w:rsidR="00A47533" w:rsidRDefault="00A47533">
      <w:pPr>
        <w:pStyle w:val="ConsPlusNormal0"/>
        <w:jc w:val="both"/>
        <w:outlineLvl w:val="0"/>
      </w:pPr>
    </w:p>
    <w:p w14:paraId="7292B2CF" w14:textId="77777777" w:rsidR="00A47533" w:rsidRDefault="00000000">
      <w:pPr>
        <w:pStyle w:val="ConsPlusNormal0"/>
        <w:outlineLvl w:val="0"/>
      </w:pPr>
      <w:r>
        <w:t>Зарегистрировано в Минюсте России 20 августа 2019 г. N 55686</w:t>
      </w:r>
    </w:p>
    <w:p w14:paraId="00E29C60" w14:textId="77777777" w:rsidR="00A47533" w:rsidRDefault="00A475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95B504" w14:textId="77777777" w:rsidR="00A47533" w:rsidRDefault="00A47533">
      <w:pPr>
        <w:pStyle w:val="ConsPlusNormal0"/>
        <w:jc w:val="both"/>
      </w:pPr>
    </w:p>
    <w:p w14:paraId="5A4E1F63" w14:textId="77777777" w:rsidR="00A47533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02170281" w14:textId="77777777" w:rsidR="00A47533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47C7CF74" w14:textId="77777777" w:rsidR="00A47533" w:rsidRDefault="00A47533">
      <w:pPr>
        <w:pStyle w:val="ConsPlusTitle0"/>
        <w:jc w:val="center"/>
      </w:pPr>
    </w:p>
    <w:p w14:paraId="576E5EA6" w14:textId="77777777" w:rsidR="00A47533" w:rsidRDefault="00000000">
      <w:pPr>
        <w:pStyle w:val="ConsPlusTitle0"/>
        <w:jc w:val="center"/>
      </w:pPr>
      <w:r>
        <w:t>ФЕДЕРАЛЬНАЯ СЛУЖБА ПО НАДЗОРУ В СФЕРЕ СВЯЗИ,</w:t>
      </w:r>
    </w:p>
    <w:p w14:paraId="4031D80D" w14:textId="77777777" w:rsidR="00A47533" w:rsidRDefault="00000000">
      <w:pPr>
        <w:pStyle w:val="ConsPlusTitle0"/>
        <w:jc w:val="center"/>
      </w:pPr>
      <w:r>
        <w:t>ИНФОРМАЦИОННЫХ ТЕХНОЛОГИЙ И МАССОВЫХ КОММУНИКАЦИЙ</w:t>
      </w:r>
    </w:p>
    <w:p w14:paraId="533A4B14" w14:textId="77777777" w:rsidR="00A47533" w:rsidRDefault="00A47533">
      <w:pPr>
        <w:pStyle w:val="ConsPlusTitle0"/>
        <w:jc w:val="center"/>
      </w:pPr>
    </w:p>
    <w:p w14:paraId="7E5F2EBB" w14:textId="77777777" w:rsidR="00A47533" w:rsidRDefault="00000000">
      <w:pPr>
        <w:pStyle w:val="ConsPlusTitle0"/>
        <w:jc w:val="center"/>
      </w:pPr>
      <w:r>
        <w:t>ПРИКАЗ</w:t>
      </w:r>
    </w:p>
    <w:p w14:paraId="2490AE6D" w14:textId="77777777" w:rsidR="00A47533" w:rsidRDefault="00000000">
      <w:pPr>
        <w:pStyle w:val="ConsPlusTitle0"/>
        <w:jc w:val="center"/>
      </w:pPr>
      <w:r>
        <w:t>от 29 июля 2019 г. N 216</w:t>
      </w:r>
    </w:p>
    <w:p w14:paraId="5D80540D" w14:textId="77777777" w:rsidR="00A47533" w:rsidRDefault="00A47533">
      <w:pPr>
        <w:pStyle w:val="ConsPlusTitle0"/>
        <w:jc w:val="center"/>
      </w:pPr>
    </w:p>
    <w:p w14:paraId="1F25695E" w14:textId="77777777" w:rsidR="00A47533" w:rsidRDefault="00000000">
      <w:pPr>
        <w:pStyle w:val="ConsPlusTitle0"/>
        <w:jc w:val="center"/>
      </w:pPr>
      <w:r>
        <w:t>ОБ ОПРЕДЕЛЕНИИ</w:t>
      </w:r>
    </w:p>
    <w:p w14:paraId="7947EB2D" w14:textId="77777777" w:rsidR="00A47533" w:rsidRDefault="00000000">
      <w:pPr>
        <w:pStyle w:val="ConsPlusTitle0"/>
        <w:jc w:val="center"/>
      </w:pPr>
      <w:r>
        <w:t>ПЕРЕЧНЯ ГРУПП ДОМЕННЫХ ИМЕН, СОСТАВЛЯЮЩИХ РОССИЙСКУЮ</w:t>
      </w:r>
    </w:p>
    <w:p w14:paraId="571607BF" w14:textId="77777777" w:rsidR="00A47533" w:rsidRDefault="00000000">
      <w:pPr>
        <w:pStyle w:val="ConsPlusTitle0"/>
        <w:jc w:val="center"/>
      </w:pPr>
      <w:r>
        <w:t>НАЦИОНАЛЬНУЮ ДОМЕННУЮ ЗОНУ</w:t>
      </w:r>
    </w:p>
    <w:p w14:paraId="03340188" w14:textId="77777777" w:rsidR="00A47533" w:rsidRDefault="00A47533">
      <w:pPr>
        <w:pStyle w:val="ConsPlusNormal0"/>
        <w:jc w:val="both"/>
      </w:pPr>
    </w:p>
    <w:p w14:paraId="7D2B7B65" w14:textId="77777777" w:rsidR="00A47533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частью 3 статьи 14.2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4558, N 52, ст. 7491; 2017, N 18, ст. 2664; N 24, ст. 3478, N 25, ст. 3596, N 27, ст. 3953; N 31, ст. 4790, ст. 4825, ст. 4827; N 48, ст. 7051; 2018, N 1, ст. 66; N 18, ст. 2572; N 27, ст. 3956; N 30, ст. 4546; N 52, ст. 8101; N 12, ст. 1220, ст. 1221; N 18, ст. 2214) приказываю:</w:t>
      </w:r>
    </w:p>
    <w:p w14:paraId="0829CC5B" w14:textId="77777777" w:rsidR="00A47533" w:rsidRDefault="00000000">
      <w:pPr>
        <w:pStyle w:val="ConsPlusNormal0"/>
        <w:spacing w:before="200"/>
        <w:ind w:firstLine="540"/>
        <w:jc w:val="both"/>
      </w:pPr>
      <w:r>
        <w:t xml:space="preserve">1. Определить прилагаемый </w:t>
      </w:r>
      <w:hyperlink w:anchor="P33" w:tooltip="ПЕРЕЧЕНЬ">
        <w:r>
          <w:rPr>
            <w:color w:val="0000FF"/>
          </w:rPr>
          <w:t>перечень</w:t>
        </w:r>
      </w:hyperlink>
      <w:r>
        <w:t xml:space="preserve"> групп доменных имен, составляющих российскую национальную доменную зону.</w:t>
      </w:r>
    </w:p>
    <w:p w14:paraId="46917070" w14:textId="77777777" w:rsidR="00A47533" w:rsidRDefault="00000000">
      <w:pPr>
        <w:pStyle w:val="ConsPlusNormal0"/>
        <w:spacing w:before="200"/>
        <w:ind w:firstLine="540"/>
        <w:jc w:val="both"/>
      </w:pPr>
      <w:r>
        <w:t>2. Настоящий приказ вступает в силу с 1 ноября 2019 года.</w:t>
      </w:r>
    </w:p>
    <w:p w14:paraId="54934710" w14:textId="77777777" w:rsidR="00A47533" w:rsidRDefault="00000000">
      <w:pPr>
        <w:pStyle w:val="ConsPlusNormal0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14:paraId="311A0A81" w14:textId="77777777" w:rsidR="00A47533" w:rsidRDefault="00A47533">
      <w:pPr>
        <w:pStyle w:val="ConsPlusNormal0"/>
        <w:jc w:val="both"/>
      </w:pPr>
    </w:p>
    <w:p w14:paraId="4F11BA99" w14:textId="77777777" w:rsidR="00A47533" w:rsidRDefault="00000000">
      <w:pPr>
        <w:pStyle w:val="ConsPlusNormal0"/>
        <w:jc w:val="right"/>
      </w:pPr>
      <w:r>
        <w:t>Врио руководителя</w:t>
      </w:r>
    </w:p>
    <w:p w14:paraId="76306136" w14:textId="77777777" w:rsidR="00A47533" w:rsidRDefault="00000000">
      <w:pPr>
        <w:pStyle w:val="ConsPlusNormal0"/>
        <w:jc w:val="right"/>
      </w:pPr>
      <w:r>
        <w:t>А.А.ПАНКОВ</w:t>
      </w:r>
    </w:p>
    <w:p w14:paraId="390E4875" w14:textId="77777777" w:rsidR="00A47533" w:rsidRDefault="00A47533">
      <w:pPr>
        <w:pStyle w:val="ConsPlusNormal0"/>
        <w:jc w:val="both"/>
      </w:pPr>
    </w:p>
    <w:p w14:paraId="73FE8372" w14:textId="77777777" w:rsidR="00A47533" w:rsidRDefault="00A47533">
      <w:pPr>
        <w:pStyle w:val="ConsPlusNormal0"/>
        <w:jc w:val="both"/>
      </w:pPr>
    </w:p>
    <w:p w14:paraId="0605AF8B" w14:textId="77777777" w:rsidR="00A47533" w:rsidRDefault="00A47533">
      <w:pPr>
        <w:pStyle w:val="ConsPlusNormal0"/>
        <w:jc w:val="both"/>
      </w:pPr>
    </w:p>
    <w:p w14:paraId="232C162E" w14:textId="77777777" w:rsidR="00A47533" w:rsidRDefault="00A47533">
      <w:pPr>
        <w:pStyle w:val="ConsPlusNormal0"/>
        <w:jc w:val="both"/>
      </w:pPr>
    </w:p>
    <w:p w14:paraId="6D5B9C67" w14:textId="77777777" w:rsidR="00A47533" w:rsidRDefault="00A47533">
      <w:pPr>
        <w:pStyle w:val="ConsPlusNormal0"/>
        <w:jc w:val="both"/>
      </w:pPr>
    </w:p>
    <w:p w14:paraId="6E8C165F" w14:textId="77777777" w:rsidR="00A47533" w:rsidRDefault="00000000">
      <w:pPr>
        <w:pStyle w:val="ConsPlusNormal0"/>
        <w:jc w:val="right"/>
        <w:outlineLvl w:val="0"/>
      </w:pPr>
      <w:r>
        <w:t>Утвержден</w:t>
      </w:r>
    </w:p>
    <w:p w14:paraId="0F433D91" w14:textId="77777777" w:rsidR="00A47533" w:rsidRDefault="00000000">
      <w:pPr>
        <w:pStyle w:val="ConsPlusNormal0"/>
        <w:jc w:val="right"/>
      </w:pPr>
      <w:r>
        <w:t>приказом Роскомнадзора</w:t>
      </w:r>
    </w:p>
    <w:p w14:paraId="219D8B51" w14:textId="77777777" w:rsidR="00A47533" w:rsidRDefault="00000000">
      <w:pPr>
        <w:pStyle w:val="ConsPlusNormal0"/>
        <w:jc w:val="right"/>
      </w:pPr>
      <w:r>
        <w:t>от 29.07.2019 N 216</w:t>
      </w:r>
    </w:p>
    <w:p w14:paraId="33F65946" w14:textId="77777777" w:rsidR="00A47533" w:rsidRDefault="00A47533">
      <w:pPr>
        <w:pStyle w:val="ConsPlusNormal0"/>
        <w:jc w:val="both"/>
      </w:pPr>
    </w:p>
    <w:p w14:paraId="0CCBAAC6" w14:textId="77777777" w:rsidR="00A47533" w:rsidRDefault="00000000">
      <w:pPr>
        <w:pStyle w:val="ConsPlusTitle0"/>
        <w:jc w:val="center"/>
      </w:pPr>
      <w:bookmarkStart w:id="0" w:name="P33"/>
      <w:bookmarkEnd w:id="0"/>
      <w:r>
        <w:t>ПЕРЕЧЕНЬ</w:t>
      </w:r>
    </w:p>
    <w:p w14:paraId="7C632752" w14:textId="77777777" w:rsidR="00A47533" w:rsidRDefault="00000000">
      <w:pPr>
        <w:pStyle w:val="ConsPlusTitle0"/>
        <w:jc w:val="center"/>
      </w:pPr>
      <w:r>
        <w:t>ГРУПП ДОМЕННЫХ ИМЕН, СОСТАВЛЯЮЩИХ РОССИЙСКУЮ</w:t>
      </w:r>
    </w:p>
    <w:p w14:paraId="02E87A3E" w14:textId="77777777" w:rsidR="00A47533" w:rsidRDefault="00000000">
      <w:pPr>
        <w:pStyle w:val="ConsPlusTitle0"/>
        <w:jc w:val="center"/>
      </w:pPr>
      <w:r>
        <w:t>НАЦИОНАЛЬНУЮ ДОМЕННУЮ ЗОНУ</w:t>
      </w:r>
    </w:p>
    <w:p w14:paraId="2BA63CF8" w14:textId="77777777" w:rsidR="00A47533" w:rsidRDefault="00A47533">
      <w:pPr>
        <w:pStyle w:val="ConsPlusNormal0"/>
        <w:jc w:val="both"/>
      </w:pPr>
    </w:p>
    <w:p w14:paraId="237DC286" w14:textId="77777777" w:rsidR="00A47533" w:rsidRDefault="00000000">
      <w:pPr>
        <w:pStyle w:val="ConsPlusNormal0"/>
        <w:ind w:firstLine="540"/>
        <w:jc w:val="both"/>
      </w:pPr>
      <w:r>
        <w:t>Российскую национальную доменную зону составляют доменные имена, входящие в следующие группы доменных имен, имеющих единое уникальное символьное значение (далее - домен верхнего уровня):</w:t>
      </w:r>
    </w:p>
    <w:p w14:paraId="2A9C63A6" w14:textId="77777777" w:rsidR="00A47533" w:rsidRDefault="00000000">
      <w:pPr>
        <w:pStyle w:val="ConsPlusNormal0"/>
        <w:spacing w:before="200"/>
        <w:ind w:firstLine="540"/>
        <w:jc w:val="both"/>
      </w:pPr>
      <w:r>
        <w:t>а) домен верхнего уровня .RU;</w:t>
      </w:r>
    </w:p>
    <w:p w14:paraId="4CA7B065" w14:textId="77777777" w:rsidR="00A47533" w:rsidRDefault="00000000">
      <w:pPr>
        <w:pStyle w:val="ConsPlusNormal0"/>
        <w:spacing w:before="200"/>
        <w:ind w:firstLine="540"/>
        <w:jc w:val="both"/>
      </w:pPr>
      <w:r>
        <w:t xml:space="preserve">б) домен верхнего </w:t>
      </w:r>
      <w:proofErr w:type="gramStart"/>
      <w:r>
        <w:t>уровня .РФ</w:t>
      </w:r>
      <w:proofErr w:type="gramEnd"/>
      <w:r>
        <w:t>;</w:t>
      </w:r>
    </w:p>
    <w:p w14:paraId="5826EB68" w14:textId="77777777" w:rsidR="00A47533" w:rsidRDefault="00000000">
      <w:pPr>
        <w:pStyle w:val="ConsPlusNormal0"/>
        <w:spacing w:before="200"/>
        <w:ind w:firstLine="540"/>
        <w:jc w:val="both"/>
      </w:pPr>
      <w:r>
        <w:t>в) домен верхнего уровня .SU;</w:t>
      </w:r>
    </w:p>
    <w:p w14:paraId="6821D104" w14:textId="77777777" w:rsidR="00A47533" w:rsidRDefault="00000000">
      <w:pPr>
        <w:pStyle w:val="ConsPlusNormal0"/>
        <w:spacing w:before="200"/>
        <w:ind w:firstLine="540"/>
        <w:jc w:val="both"/>
      </w:pPr>
      <w:r>
        <w:lastRenderedPageBreak/>
        <w:t>г) иные домены верхнего уровня, управление которыми осуществляется зарегистрированными на территории Российской Федерации юридическими лицами, являющимися зарегистрированными владельцами баз данных указанных доменов в международных организациях распределения сетевых адресов и доменных имен.</w:t>
      </w:r>
    </w:p>
    <w:p w14:paraId="745C774B" w14:textId="77777777" w:rsidR="00A47533" w:rsidRDefault="00A47533">
      <w:pPr>
        <w:pStyle w:val="ConsPlusNormal0"/>
        <w:jc w:val="both"/>
      </w:pPr>
    </w:p>
    <w:p w14:paraId="1A596738" w14:textId="77777777" w:rsidR="00A47533" w:rsidRDefault="00A47533">
      <w:pPr>
        <w:pStyle w:val="ConsPlusNormal0"/>
        <w:jc w:val="both"/>
      </w:pPr>
    </w:p>
    <w:p w14:paraId="72D98344" w14:textId="77777777" w:rsidR="00A47533" w:rsidRDefault="00A475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75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86EE" w14:textId="77777777" w:rsidR="006973FE" w:rsidRDefault="006973FE">
      <w:r>
        <w:separator/>
      </w:r>
    </w:p>
  </w:endnote>
  <w:endnote w:type="continuationSeparator" w:id="0">
    <w:p w14:paraId="41D30E54" w14:textId="77777777" w:rsidR="006973FE" w:rsidRDefault="006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8FEA" w14:textId="77777777" w:rsidR="00A47533" w:rsidRDefault="00A475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314199C" w14:textId="77777777" w:rsidR="00A47533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AB6" w14:textId="77777777" w:rsidR="00A47533" w:rsidRDefault="00A475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885691" w14:textId="77777777" w:rsidR="00A47533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7D02" w14:textId="77777777" w:rsidR="006973FE" w:rsidRDefault="006973FE">
      <w:r>
        <w:separator/>
      </w:r>
    </w:p>
  </w:footnote>
  <w:footnote w:type="continuationSeparator" w:id="0">
    <w:p w14:paraId="47FF31A4" w14:textId="77777777" w:rsidR="006973FE" w:rsidRDefault="0069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180B" w14:textId="77777777" w:rsidR="00A47533" w:rsidRDefault="00A475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DB62628" w14:textId="77777777" w:rsidR="00A47533" w:rsidRDefault="00A4753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47533" w14:paraId="4E18E54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221CF3F" w14:textId="67D93E7B" w:rsidR="00A47533" w:rsidRDefault="00A4753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66185244" w14:textId="143EF257" w:rsidR="00A4753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2C1FC455" w14:textId="77777777" w:rsidR="00A47533" w:rsidRDefault="00A475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9BBC2ED" w14:textId="77777777" w:rsidR="00A47533" w:rsidRDefault="00A4753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33"/>
    <w:rsid w:val="006973FE"/>
    <w:rsid w:val="008D6887"/>
    <w:rsid w:val="00A4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FD06A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D6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887"/>
  </w:style>
  <w:style w:type="paragraph" w:styleId="a5">
    <w:name w:val="footer"/>
    <w:basedOn w:val="a"/>
    <w:link w:val="a6"/>
    <w:uiPriority w:val="99"/>
    <w:unhideWhenUsed/>
    <w:rsid w:val="008D68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BFEA4AFAFAA86BB9409C88EE1EB3CB724B274053FADEDC40CCF4B93B203E00685A6767D9E79340FEC3D55F13B8EA8D895DF6E3BG9LD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КонсультантПлюс Версия 4022.00.55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29.07.2019 N 216
"Об определении перечня групп доменных имен, составляющих российскую национальную доменную зону"
(Зарегистрировано в Минюсте России 20.08.2019 N 55686)</dc:title>
  <cp:lastModifiedBy>Багдасарова Рузана Ашотовна</cp:lastModifiedBy>
  <cp:revision>2</cp:revision>
  <dcterms:created xsi:type="dcterms:W3CDTF">2023-04-05T12:11:00Z</dcterms:created>
  <dcterms:modified xsi:type="dcterms:W3CDTF">2023-04-05T13:17:00Z</dcterms:modified>
</cp:coreProperties>
</file>