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5FC9" w14:textId="77777777" w:rsidR="00D54CE9" w:rsidRDefault="00D54CE9">
      <w:pPr>
        <w:pStyle w:val="ConsPlusNormal0"/>
        <w:outlineLvl w:val="0"/>
      </w:pPr>
    </w:p>
    <w:p w14:paraId="00398B86" w14:textId="77777777" w:rsidR="00D54CE9" w:rsidRDefault="00000000">
      <w:pPr>
        <w:pStyle w:val="ConsPlusNormal0"/>
        <w:outlineLvl w:val="0"/>
      </w:pPr>
      <w:r>
        <w:t>Зарегистрировано в Минюсте России 6 ноября 2019 г. N 56437</w:t>
      </w:r>
    </w:p>
    <w:p w14:paraId="3AAA3D91" w14:textId="77777777" w:rsidR="00D54CE9" w:rsidRDefault="00D54CE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08ABC2" w14:textId="77777777" w:rsidR="00D54CE9" w:rsidRDefault="00D54CE9">
      <w:pPr>
        <w:pStyle w:val="ConsPlusNormal0"/>
        <w:jc w:val="center"/>
      </w:pPr>
    </w:p>
    <w:p w14:paraId="57B20FA9" w14:textId="77777777" w:rsidR="00D54CE9" w:rsidRDefault="00000000">
      <w:pPr>
        <w:pStyle w:val="ConsPlusTitle0"/>
        <w:jc w:val="center"/>
      </w:pPr>
      <w:r>
        <w:t>МИНИСТЕРСТВО ЦИФРОВОГО РАЗВИТИЯ, СВЯЗИ</w:t>
      </w:r>
    </w:p>
    <w:p w14:paraId="650FAC98" w14:textId="77777777" w:rsidR="00D54CE9" w:rsidRDefault="00000000">
      <w:pPr>
        <w:pStyle w:val="ConsPlusTitle0"/>
        <w:jc w:val="center"/>
      </w:pPr>
      <w:r>
        <w:t>И МАССОВЫХ КОММУНИКАЦИЙ РОССИЙСКОЙ ФЕДЕРАЦИИ</w:t>
      </w:r>
    </w:p>
    <w:p w14:paraId="255D3A22" w14:textId="77777777" w:rsidR="00D54CE9" w:rsidRDefault="00D54CE9">
      <w:pPr>
        <w:pStyle w:val="ConsPlusTitle0"/>
        <w:jc w:val="center"/>
      </w:pPr>
    </w:p>
    <w:p w14:paraId="048BE7F2" w14:textId="77777777" w:rsidR="00D54CE9" w:rsidRDefault="00000000">
      <w:pPr>
        <w:pStyle w:val="ConsPlusTitle0"/>
        <w:jc w:val="center"/>
      </w:pPr>
      <w:r>
        <w:t>ФЕДЕРАЛЬНАЯ СЛУЖБА ПО НАДЗОРУ В СФЕРЕ СВЯЗИ,</w:t>
      </w:r>
    </w:p>
    <w:p w14:paraId="064DEE3B" w14:textId="77777777" w:rsidR="00D54CE9" w:rsidRDefault="00000000">
      <w:pPr>
        <w:pStyle w:val="ConsPlusTitle0"/>
        <w:jc w:val="center"/>
      </w:pPr>
      <w:r>
        <w:t>ИНФОРМАЦИОННЫХ ТЕХНОЛОГИЙ И МАССОВЫХ КОММУНИКАЦИЙ</w:t>
      </w:r>
    </w:p>
    <w:p w14:paraId="76B91390" w14:textId="77777777" w:rsidR="00D54CE9" w:rsidRDefault="00D54CE9">
      <w:pPr>
        <w:pStyle w:val="ConsPlusTitle0"/>
        <w:jc w:val="center"/>
      </w:pPr>
    </w:p>
    <w:p w14:paraId="35307C1D" w14:textId="77777777" w:rsidR="00D54CE9" w:rsidRDefault="00000000">
      <w:pPr>
        <w:pStyle w:val="ConsPlusTitle0"/>
        <w:jc w:val="center"/>
      </w:pPr>
      <w:r>
        <w:t>ПРИКАЗ</w:t>
      </w:r>
    </w:p>
    <w:p w14:paraId="201647AB" w14:textId="77777777" w:rsidR="00D54CE9" w:rsidRDefault="00000000">
      <w:pPr>
        <w:pStyle w:val="ConsPlusTitle0"/>
        <w:jc w:val="center"/>
      </w:pPr>
      <w:r>
        <w:t>от 31 июля 2019 г. N 219</w:t>
      </w:r>
    </w:p>
    <w:p w14:paraId="11C82A83" w14:textId="77777777" w:rsidR="00D54CE9" w:rsidRDefault="00D54CE9">
      <w:pPr>
        <w:pStyle w:val="ConsPlusTitle0"/>
        <w:jc w:val="center"/>
      </w:pPr>
    </w:p>
    <w:p w14:paraId="4713B0B1" w14:textId="77777777" w:rsidR="00D54CE9" w:rsidRDefault="00000000">
      <w:pPr>
        <w:pStyle w:val="ConsPlusTitle0"/>
        <w:jc w:val="center"/>
      </w:pPr>
      <w:r>
        <w:t>ОБ УТВЕРЖДЕНИИ ПОРЯДКА</w:t>
      </w:r>
    </w:p>
    <w:p w14:paraId="596E4C9E" w14:textId="77777777" w:rsidR="00D54CE9" w:rsidRDefault="00000000">
      <w:pPr>
        <w:pStyle w:val="ConsPlusTitle0"/>
        <w:jc w:val="center"/>
      </w:pPr>
      <w:r>
        <w:t>КОНТРОЛЯ ЗА СОБЛЮДЕНИЕМ СОБСТВЕННИКАМИ ИЛИ ИНЫМИ</w:t>
      </w:r>
    </w:p>
    <w:p w14:paraId="777E2CD3" w14:textId="77777777" w:rsidR="00D54CE9" w:rsidRDefault="00000000">
      <w:pPr>
        <w:pStyle w:val="ConsPlusTitle0"/>
        <w:jc w:val="center"/>
      </w:pPr>
      <w:r>
        <w:t>ВЛАДЕЛЬЦАМИ ТОЧЕК ОБМЕНА ТРАФИКОМ ЗАПРЕТА НА ПОДКЛЮЧЕНИЕ</w:t>
      </w:r>
    </w:p>
    <w:p w14:paraId="3E8A9C47" w14:textId="77777777" w:rsidR="00D54CE9" w:rsidRDefault="00000000">
      <w:pPr>
        <w:pStyle w:val="ConsPlusTitle0"/>
        <w:jc w:val="center"/>
      </w:pPr>
      <w:r>
        <w:t>К ТОЧКАМ ОБМЕНА ТРАФИКОМ СЕТЕЙ СВЯЗИ, ВЛАДЕЛЬЦЫ КОТОРЫХ</w:t>
      </w:r>
    </w:p>
    <w:p w14:paraId="669A32EC" w14:textId="77777777" w:rsidR="00D54CE9" w:rsidRDefault="00000000">
      <w:pPr>
        <w:pStyle w:val="ConsPlusTitle0"/>
        <w:jc w:val="center"/>
      </w:pPr>
      <w:r>
        <w:t>НЕ СОБЛЮДАЮТ УСТАНОВЛЕННЫЕ ЗАКОНОДАТЕЛЬСТВОМ</w:t>
      </w:r>
    </w:p>
    <w:p w14:paraId="44A06D7D" w14:textId="77777777" w:rsidR="00D54CE9" w:rsidRDefault="00000000">
      <w:pPr>
        <w:pStyle w:val="ConsPlusTitle0"/>
        <w:jc w:val="center"/>
      </w:pPr>
      <w:r>
        <w:t>РОССИЙСКОЙ ФЕДЕРАЦИИ ТРЕБОВАНИЯ</w:t>
      </w:r>
    </w:p>
    <w:p w14:paraId="59952183" w14:textId="77777777" w:rsidR="00D54CE9" w:rsidRDefault="00D54CE9">
      <w:pPr>
        <w:pStyle w:val="ConsPlusNormal0"/>
        <w:jc w:val="center"/>
      </w:pPr>
    </w:p>
    <w:p w14:paraId="493374E8" w14:textId="77777777" w:rsidR="00D54CE9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4 статьи 56.2</w:t>
        </w:r>
      </w:hyperlink>
      <w:r>
        <w:t xml:space="preserve"> Федерального закона от 7 июля 2003 г. N 126-ФЗ "О связи" (Собрание законодательства Российской Федерации, 2019, N 18, ст. 2214) </w:t>
      </w:r>
      <w:hyperlink r:id="rId7" w:tooltip="Постановление Правительства РФ от 16.03.2009 N 228 (ред. от 29.12.2021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логий и массовых коммуникаций&quot;) (с изм. и доп., вступ. в силу с 01.09.2022) {КонсультантПлюс}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2019, N 10, ст. 970), приказываю:</w:t>
      </w:r>
    </w:p>
    <w:p w14:paraId="5618CBB6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контроля за соблюдением собственниками или иными владельцами сети связи запрета на подключение к точкам обмена трафиком сетей связи, владельцы которых не соблюдают установленные законодательством Российской Федерации требования.</w:t>
      </w:r>
    </w:p>
    <w:p w14:paraId="104BE062" w14:textId="77777777" w:rsidR="00D54CE9" w:rsidRDefault="00000000">
      <w:pPr>
        <w:pStyle w:val="ConsPlusNormal0"/>
        <w:spacing w:before="20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14:paraId="49EBCC38" w14:textId="77777777" w:rsidR="00D54CE9" w:rsidRDefault="00D54CE9">
      <w:pPr>
        <w:pStyle w:val="ConsPlusNormal0"/>
        <w:jc w:val="center"/>
      </w:pPr>
    </w:p>
    <w:p w14:paraId="76065828" w14:textId="77777777" w:rsidR="00D54CE9" w:rsidRDefault="00000000">
      <w:pPr>
        <w:pStyle w:val="ConsPlusNormal0"/>
        <w:jc w:val="right"/>
      </w:pPr>
      <w:r>
        <w:t>Врио руководителя</w:t>
      </w:r>
    </w:p>
    <w:p w14:paraId="6C70F23C" w14:textId="77777777" w:rsidR="00D54CE9" w:rsidRDefault="00000000">
      <w:pPr>
        <w:pStyle w:val="ConsPlusNormal0"/>
        <w:jc w:val="right"/>
      </w:pPr>
      <w:r>
        <w:t>А.А.ПАНКОВ</w:t>
      </w:r>
    </w:p>
    <w:p w14:paraId="4409E3CE" w14:textId="77777777" w:rsidR="00D54CE9" w:rsidRDefault="00D54CE9">
      <w:pPr>
        <w:pStyle w:val="ConsPlusNormal0"/>
        <w:ind w:firstLine="540"/>
        <w:jc w:val="both"/>
      </w:pPr>
    </w:p>
    <w:p w14:paraId="4A7520FD" w14:textId="77777777" w:rsidR="00D54CE9" w:rsidRDefault="00D54CE9">
      <w:pPr>
        <w:pStyle w:val="ConsPlusNormal0"/>
        <w:ind w:firstLine="540"/>
        <w:jc w:val="both"/>
      </w:pPr>
    </w:p>
    <w:p w14:paraId="0A7F6ADF" w14:textId="77777777" w:rsidR="00D54CE9" w:rsidRDefault="00D54CE9">
      <w:pPr>
        <w:pStyle w:val="ConsPlusNormal0"/>
        <w:ind w:firstLine="540"/>
        <w:jc w:val="both"/>
      </w:pPr>
    </w:p>
    <w:p w14:paraId="5533A223" w14:textId="77777777" w:rsidR="00D54CE9" w:rsidRDefault="00D54CE9">
      <w:pPr>
        <w:pStyle w:val="ConsPlusNormal0"/>
        <w:ind w:firstLine="540"/>
        <w:jc w:val="both"/>
      </w:pPr>
    </w:p>
    <w:p w14:paraId="38DFEA3D" w14:textId="77777777" w:rsidR="00D54CE9" w:rsidRDefault="00D54CE9">
      <w:pPr>
        <w:pStyle w:val="ConsPlusNormal0"/>
        <w:ind w:firstLine="540"/>
        <w:jc w:val="both"/>
      </w:pPr>
    </w:p>
    <w:p w14:paraId="0129F19E" w14:textId="77777777" w:rsidR="00D54CE9" w:rsidRDefault="00000000">
      <w:pPr>
        <w:pStyle w:val="ConsPlusNormal0"/>
        <w:jc w:val="right"/>
        <w:outlineLvl w:val="0"/>
      </w:pPr>
      <w:r>
        <w:t>Утвержден</w:t>
      </w:r>
    </w:p>
    <w:p w14:paraId="4126EA81" w14:textId="77777777" w:rsidR="00D54CE9" w:rsidRDefault="00000000">
      <w:pPr>
        <w:pStyle w:val="ConsPlusNormal0"/>
        <w:jc w:val="right"/>
      </w:pPr>
      <w:r>
        <w:t>приказом Федеральной службы</w:t>
      </w:r>
    </w:p>
    <w:p w14:paraId="0CFF21DF" w14:textId="77777777" w:rsidR="00D54CE9" w:rsidRDefault="00000000">
      <w:pPr>
        <w:pStyle w:val="ConsPlusNormal0"/>
        <w:jc w:val="right"/>
      </w:pPr>
      <w:r>
        <w:t>по надзору в сфере связи,</w:t>
      </w:r>
    </w:p>
    <w:p w14:paraId="32C32022" w14:textId="77777777" w:rsidR="00D54CE9" w:rsidRDefault="00000000">
      <w:pPr>
        <w:pStyle w:val="ConsPlusNormal0"/>
        <w:jc w:val="right"/>
      </w:pPr>
      <w:r>
        <w:t>информационных технологий</w:t>
      </w:r>
    </w:p>
    <w:p w14:paraId="02B49411" w14:textId="77777777" w:rsidR="00D54CE9" w:rsidRDefault="00000000">
      <w:pPr>
        <w:pStyle w:val="ConsPlusNormal0"/>
        <w:jc w:val="right"/>
      </w:pPr>
      <w:r>
        <w:t>и массовых коммуникаций</w:t>
      </w:r>
    </w:p>
    <w:p w14:paraId="64A1103D" w14:textId="77777777" w:rsidR="00D54CE9" w:rsidRDefault="00000000">
      <w:pPr>
        <w:pStyle w:val="ConsPlusNormal0"/>
        <w:jc w:val="right"/>
      </w:pPr>
      <w:r>
        <w:t>от 31.07.2019 N 219</w:t>
      </w:r>
    </w:p>
    <w:p w14:paraId="11F8D99E" w14:textId="77777777" w:rsidR="00D54CE9" w:rsidRDefault="00D54CE9">
      <w:pPr>
        <w:pStyle w:val="ConsPlusNormal0"/>
        <w:jc w:val="center"/>
      </w:pPr>
    </w:p>
    <w:p w14:paraId="12C14AA2" w14:textId="77777777" w:rsidR="00D54CE9" w:rsidRDefault="00000000">
      <w:pPr>
        <w:pStyle w:val="ConsPlusTitle0"/>
        <w:jc w:val="center"/>
      </w:pPr>
      <w:bookmarkStart w:id="0" w:name="P38"/>
      <w:bookmarkEnd w:id="0"/>
      <w:r>
        <w:t>ПОРЯДОК</w:t>
      </w:r>
    </w:p>
    <w:p w14:paraId="1C58E03A" w14:textId="77777777" w:rsidR="00D54CE9" w:rsidRDefault="00000000">
      <w:pPr>
        <w:pStyle w:val="ConsPlusTitle0"/>
        <w:jc w:val="center"/>
      </w:pPr>
      <w:r>
        <w:t>КОНТРОЛЯ ЗА СОБЛЮДЕНИЕМ СОБСТВЕННИКАМИ ИЛИ ИНЫМИ</w:t>
      </w:r>
    </w:p>
    <w:p w14:paraId="189ECD77" w14:textId="77777777" w:rsidR="00D54CE9" w:rsidRDefault="00000000">
      <w:pPr>
        <w:pStyle w:val="ConsPlusTitle0"/>
        <w:jc w:val="center"/>
      </w:pPr>
      <w:r>
        <w:t>ВЛАДЕЛЬЦАМИ ТОЧЕК ОБМЕНА ТРАФИКОМ ЗАПРЕТА НА ПОДКЛЮЧЕНИЕ</w:t>
      </w:r>
    </w:p>
    <w:p w14:paraId="1F3D1125" w14:textId="77777777" w:rsidR="00D54CE9" w:rsidRDefault="00000000">
      <w:pPr>
        <w:pStyle w:val="ConsPlusTitle0"/>
        <w:jc w:val="center"/>
      </w:pPr>
      <w:r>
        <w:t>К ТОЧКАМ ОБМЕНА ТРАФИКОМ СЕТЕЙ СВЯЗИ, ВЛАДЕЛЬЦЫ КОТОРЫХ</w:t>
      </w:r>
    </w:p>
    <w:p w14:paraId="04C773CA" w14:textId="77777777" w:rsidR="00D54CE9" w:rsidRDefault="00000000">
      <w:pPr>
        <w:pStyle w:val="ConsPlusTitle0"/>
        <w:jc w:val="center"/>
      </w:pPr>
      <w:r>
        <w:t>НЕ СОБЛЮДАЮТ УСТАНОВЛЕННЫЕ ЗАКОНОДАТЕЛЬСТВОМ</w:t>
      </w:r>
    </w:p>
    <w:p w14:paraId="72B1BA76" w14:textId="77777777" w:rsidR="00D54CE9" w:rsidRDefault="00000000">
      <w:pPr>
        <w:pStyle w:val="ConsPlusTitle0"/>
        <w:jc w:val="center"/>
      </w:pPr>
      <w:r>
        <w:t>РОССИЙСКОЙ ФЕДЕРАЦИИ ТРЕБОВАНИЯ</w:t>
      </w:r>
    </w:p>
    <w:p w14:paraId="274B35E8" w14:textId="77777777" w:rsidR="00D54CE9" w:rsidRDefault="00D54CE9">
      <w:pPr>
        <w:pStyle w:val="ConsPlusNormal0"/>
        <w:ind w:firstLine="540"/>
        <w:jc w:val="both"/>
      </w:pPr>
    </w:p>
    <w:p w14:paraId="0B5FD4A2" w14:textId="77777777" w:rsidR="00D54CE9" w:rsidRDefault="00000000">
      <w:pPr>
        <w:pStyle w:val="ConsPlusNormal0"/>
        <w:ind w:firstLine="540"/>
        <w:jc w:val="both"/>
      </w:pPr>
      <w:bookmarkStart w:id="1" w:name="P45"/>
      <w:bookmarkEnd w:id="1"/>
      <w:r>
        <w:t>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</w:t>
      </w:r>
    </w:p>
    <w:p w14:paraId="766D0C09" w14:textId="77777777" w:rsidR="00D54CE9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а) требования, установленные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оперативно-розыскную деятельность или обеспечение безопасности Российской Федерации, в соответствии с </w:t>
      </w:r>
      <w:hyperlink r:id="rId8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3 пункта 9 статьи 56.2</w:t>
        </w:r>
      </w:hyperlink>
      <w:r>
        <w:t xml:space="preserve"> Федерального закона от 7 июля 2003 г. N 126-ФЗ "О связи";</w:t>
      </w:r>
    </w:p>
    <w:p w14:paraId="5073B685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б) меры по недопущению раскрытия организационных и тактических приемов проведения мероприятий в целях реализации возложенных на органы, осуществляющие оперативно-розыскную деятельность или обеспечение безопасности Российской Федерации, задач в соответствии с </w:t>
      </w:r>
      <w:hyperlink r:id="rId9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3 пункта 9 статьи 56.2</w:t>
        </w:r>
      </w:hyperlink>
      <w:r>
        <w:t xml:space="preserve"> Федерального закона от 7 июля 2003 г. N 126-ФЗ "О связи";</w:t>
      </w:r>
    </w:p>
    <w:p w14:paraId="022DF2E6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в) требования, предусмотренные </w:t>
      </w:r>
      <w:hyperlink r:id="rId10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2 статьи 64</w:t>
        </w:r>
      </w:hyperlink>
      <w:r>
        <w:t xml:space="preserve"> Федерального закона от 7 июля 2003 г. N 126-ФЗ "О связи".</w:t>
      </w:r>
    </w:p>
    <w:p w14:paraId="37CC0838" w14:textId="77777777" w:rsidR="00D54CE9" w:rsidRDefault="00000000">
      <w:pPr>
        <w:pStyle w:val="ConsPlusNormal0"/>
        <w:spacing w:before="200"/>
        <w:ind w:firstLine="540"/>
        <w:jc w:val="both"/>
      </w:pPr>
      <w:bookmarkStart w:id="2" w:name="P49"/>
      <w:bookmarkEnd w:id="2"/>
      <w:r>
        <w:t>2. Мероприятия по контролю проводятся Федеральной службой по надзору в сфере связи, информационных технологий и массовых коммуникаций и ее территориальными органами (далее - орган по контролю).</w:t>
      </w:r>
    </w:p>
    <w:p w14:paraId="29641BB2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Радиочастотная служба участвует в проведении мероприятий по контролю в соответствии с </w:t>
      </w:r>
      <w:hyperlink r:id="rId11" w:tooltip="Постановление Правительства РФ от 14.05.2014 N 434 (ред. от 29.12.2021) &quot;О радиочастотной службе&quot; (вместе с &quot;Положением о радиочастотной службе&quot;) (с изм. и доп., вступ. в силу с 01.09.2022) {КонсультантПлюс}">
        <w:r>
          <w:rPr>
            <w:color w:val="0000FF"/>
          </w:rPr>
          <w:t>подпунктом "е" пункта 4</w:t>
        </w:r>
      </w:hyperlink>
      <w:r>
        <w:t xml:space="preserve"> Положения о радиочастотной службе, утвержденного постановлением Правительства Российской Федерации от 14 мая 2014 г. N 434 (Собрание законодательства Российской Федерации, 2014, N 20, ст. 2542; 2019, N 8, ст. 776).</w:t>
      </w:r>
    </w:p>
    <w:p w14:paraId="008753DC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3. Предметом мероприятий по контролю является проверка соблюдения собственниками или иными владельцами точек обмена трафиком (далее - проверяемые лица) запрета на подключение к точкам обмена трафиком сетей связи, владельцы которых не соблюдают указанные в </w:t>
      </w:r>
      <w:hyperlink w:anchor="P45" w:tooltip="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">
        <w:r>
          <w:rPr>
            <w:color w:val="0000FF"/>
          </w:rPr>
          <w:t>пункте 1</w:t>
        </w:r>
      </w:hyperlink>
      <w:r>
        <w:t xml:space="preserve"> настоящего Порядка требования.</w:t>
      </w:r>
    </w:p>
    <w:p w14:paraId="62A8CA61" w14:textId="77777777" w:rsidR="00D54CE9" w:rsidRDefault="00000000">
      <w:pPr>
        <w:pStyle w:val="ConsPlusNormal0"/>
        <w:spacing w:before="200"/>
        <w:ind w:firstLine="540"/>
        <w:jc w:val="both"/>
      </w:pPr>
      <w:bookmarkStart w:id="3" w:name="P52"/>
      <w:bookmarkEnd w:id="3"/>
      <w:r>
        <w:t xml:space="preserve">4. При проведении мероприятий по контролю уполномоченные должностные лица органа по контролю (далее - уполномоченные лица) устанавливают факт соблюдения проверяемыми лицами запрета, указанного в </w:t>
      </w:r>
      <w:hyperlink w:anchor="P45" w:tooltip="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14:paraId="0068D292" w14:textId="77777777" w:rsidR="00D54CE9" w:rsidRDefault="00000000">
      <w:pPr>
        <w:pStyle w:val="ConsPlusNormal0"/>
        <w:spacing w:before="200"/>
        <w:ind w:firstLine="540"/>
        <w:jc w:val="both"/>
      </w:pPr>
      <w:r>
        <w:t>5. Мероприятия по контролю проводятся:</w:t>
      </w:r>
    </w:p>
    <w:p w14:paraId="5062D61F" w14:textId="77777777" w:rsidR="00D54CE9" w:rsidRDefault="00000000">
      <w:pPr>
        <w:pStyle w:val="ConsPlusNormal0"/>
        <w:spacing w:before="200"/>
        <w:ind w:firstLine="540"/>
        <w:jc w:val="both"/>
      </w:pPr>
      <w:r>
        <w:t>а) без взаимодействия с проверяемыми лицами - в форме наблюдения &lt;1&gt;;</w:t>
      </w:r>
    </w:p>
    <w:p w14:paraId="7ABD4E1C" w14:textId="77777777" w:rsidR="00D54CE9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B6A7125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2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Пункт 7 части 1 статьи 8.3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2019, N 31, ст. 4469) (далее - Федеральный закон N 294-ФЗ).</w:t>
      </w:r>
    </w:p>
    <w:p w14:paraId="4D8384B6" w14:textId="77777777" w:rsidR="00D54CE9" w:rsidRDefault="00D54CE9">
      <w:pPr>
        <w:pStyle w:val="ConsPlusNormal0"/>
        <w:ind w:firstLine="540"/>
        <w:jc w:val="both"/>
      </w:pPr>
    </w:p>
    <w:p w14:paraId="49872603" w14:textId="77777777" w:rsidR="00D54CE9" w:rsidRDefault="00000000">
      <w:pPr>
        <w:pStyle w:val="ConsPlusNormal0"/>
        <w:ind w:firstLine="540"/>
        <w:jc w:val="both"/>
      </w:pPr>
      <w:r>
        <w:t>б) во взаимодействии с проверяемыми лицами - в форме плановых и внеплановых проверок и в форме документарных и выездных проверок.</w:t>
      </w:r>
    </w:p>
    <w:p w14:paraId="60CA3082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6. Наблюдение проводится уполномоченными лицами в соответствии с их служебными обязанностями на основании заданий на проведение таких мероприятий, утверждаемых руководителем или заместителем руководителя органа по контролю, с привлечением должностных лиц радиочастотной службы в соответствии с </w:t>
      </w:r>
      <w:hyperlink w:anchor="P49" w:tooltip="2. Мероприятия по контролю проводятся Федеральной службой по надзору в сфере связи, информационных технологий и массовых коммуникаций и ее территориальными органами (далее - орган по контролю).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14:paraId="47B3C8E3" w14:textId="77777777" w:rsidR="00D54CE9" w:rsidRDefault="00000000">
      <w:pPr>
        <w:pStyle w:val="ConsPlusNormal0"/>
        <w:spacing w:before="200"/>
        <w:ind w:firstLine="540"/>
        <w:jc w:val="both"/>
      </w:pPr>
      <w:r>
        <w:t>Задание на проведение мероприятия по контролю должно содержать наименование проверяемого лица - юридического лица или фамилию, имя, отчество (при наличии) проверяемого лица - индивидуального предпринимателя или физического лица, дату начала проведения мероприятия по контролю, срок проведения мероприятия по контролю, а также фамилии, имена, отчества (при наличии) уполномоченных лиц.</w:t>
      </w:r>
    </w:p>
    <w:p w14:paraId="572E8840" w14:textId="77777777" w:rsidR="00D54CE9" w:rsidRDefault="00000000">
      <w:pPr>
        <w:pStyle w:val="ConsPlusNormal0"/>
        <w:spacing w:before="200"/>
        <w:ind w:firstLine="540"/>
        <w:jc w:val="both"/>
      </w:pPr>
      <w:bookmarkStart w:id="4" w:name="P61"/>
      <w:bookmarkEnd w:id="4"/>
      <w:r>
        <w:t>7. Наблюдение проводится по месту нахождения органа по контролю на основании:</w:t>
      </w:r>
    </w:p>
    <w:p w14:paraId="2F2DECA6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а) имеющихся в распоряжении органа по контролю сведений, получаемых на основании </w:t>
      </w:r>
      <w:hyperlink r:id="rId13" w:tooltip="Федеральный закон от 07.07.2003 N 126-ФЗ (ред. от 18.03.2023) &quot;О связи&quot; {КонсультантПлюс}">
        <w:r>
          <w:rPr>
            <w:color w:val="0000FF"/>
          </w:rPr>
          <w:t>абзаца шестого подпункта 4 пункта 8 статьи 56.2</w:t>
        </w:r>
      </w:hyperlink>
      <w:r>
        <w:t xml:space="preserve"> Федерального закона от 7 июля 2003 г. N 126-ФЗ "О связи";</w:t>
      </w:r>
    </w:p>
    <w:p w14:paraId="0FDC5747" w14:textId="77777777" w:rsidR="00D54CE9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б) получаемой от граждан, организаций, органов государственной власти и органов местного самоуправления информации, содержащей сведения о фактах несоблюдения проверяемыми лицами указанного в </w:t>
      </w:r>
      <w:hyperlink w:anchor="P45" w:tooltip="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">
        <w:r>
          <w:rPr>
            <w:color w:val="0000FF"/>
          </w:rPr>
          <w:t>пункте 1</w:t>
        </w:r>
      </w:hyperlink>
      <w:r>
        <w:t xml:space="preserve"> настоящего Порядка запрета;</w:t>
      </w:r>
    </w:p>
    <w:p w14:paraId="130CF066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в) общедоступной информации, содержащей сведения о фактах несоблюдения проверяемыми лицами указанного в </w:t>
      </w:r>
      <w:hyperlink w:anchor="P45" w:tooltip="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">
        <w:r>
          <w:rPr>
            <w:color w:val="0000FF"/>
          </w:rPr>
          <w:t>пункте 1</w:t>
        </w:r>
      </w:hyperlink>
      <w:r>
        <w:t xml:space="preserve"> настоящего Порядка запрета;</w:t>
      </w:r>
    </w:p>
    <w:p w14:paraId="726F35F8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г) информации о признаках несоблюдения указанного в </w:t>
      </w:r>
      <w:hyperlink w:anchor="P45" w:tooltip="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">
        <w:r>
          <w:rPr>
            <w:color w:val="0000FF"/>
          </w:rPr>
          <w:t>пункте 1</w:t>
        </w:r>
      </w:hyperlink>
      <w:r>
        <w:t xml:space="preserve"> настоящего Порядка запрета, поступившей в орган по контролю от государственных органов, осуществляющих оперативно-розыскную деятельность или обеспечение безопасности Российской Федерации.</w:t>
      </w:r>
    </w:p>
    <w:p w14:paraId="2F765EC9" w14:textId="77777777" w:rsidR="00D54CE9" w:rsidRDefault="00000000">
      <w:pPr>
        <w:pStyle w:val="ConsPlusNormal0"/>
        <w:spacing w:before="200"/>
        <w:ind w:firstLine="540"/>
        <w:jc w:val="both"/>
      </w:pPr>
      <w:r>
        <w:t>8. Продолжительность наблюдения не должна превышать одного рабочего дня.</w:t>
      </w:r>
    </w:p>
    <w:p w14:paraId="6B1F09E0" w14:textId="77777777" w:rsidR="00D54CE9" w:rsidRDefault="00D54C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54CE9" w14:paraId="31CB4F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D3CF" w14:textId="77777777" w:rsidR="00D54CE9" w:rsidRDefault="00D54C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6260" w14:textId="77777777" w:rsidR="00D54CE9" w:rsidRDefault="00D54C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C6BCDD" w14:textId="77777777" w:rsidR="00D54CE9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04848C6" w14:textId="77777777" w:rsidR="00D54CE9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8948" w14:textId="77777777" w:rsidR="00D54CE9" w:rsidRDefault="00D54CE9">
            <w:pPr>
              <w:pStyle w:val="ConsPlusNormal0"/>
            </w:pPr>
          </w:p>
        </w:tc>
      </w:tr>
    </w:tbl>
    <w:p w14:paraId="5FAAFCCC" w14:textId="77777777" w:rsidR="00D54CE9" w:rsidRDefault="00000000">
      <w:pPr>
        <w:pStyle w:val="ConsPlusNormal0"/>
        <w:spacing w:before="260"/>
        <w:ind w:firstLine="540"/>
        <w:jc w:val="both"/>
      </w:pPr>
      <w:r>
        <w:t xml:space="preserve">10. После завершения наблюдения составляется акт наблюдения, в котором указываются дата и время проведения наблюдения, сведения об уполномоченных лицах (фамилия, имя, отчество (при наличии), должность), проводивших наблюдение, информация о соблюдении или несоблюдении указанного в </w:t>
      </w:r>
      <w:hyperlink w:anchor="P45" w:tooltip="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">
        <w:r>
          <w:rPr>
            <w:color w:val="0000FF"/>
          </w:rPr>
          <w:t>пункте 1</w:t>
        </w:r>
      </w:hyperlink>
      <w:r>
        <w:t xml:space="preserve"> настоящего Порядка запрета.</w:t>
      </w:r>
    </w:p>
    <w:p w14:paraId="3DB0F5B3" w14:textId="77777777" w:rsidR="00D54CE9" w:rsidRDefault="00000000">
      <w:pPr>
        <w:pStyle w:val="ConsPlusNormal0"/>
        <w:spacing w:before="200"/>
        <w:ind w:firstLine="540"/>
        <w:jc w:val="both"/>
      </w:pPr>
      <w:r>
        <w:t>10. Акт наблюдения подписывается проводившими наблюдение уполномоченными лицами собственноручно в случае оформления акта наблюдения на бумажном носителе или с использованием усиленной квалифицированной электронной подписи в случае оформления акта наблюдения в форме электронного документа.</w:t>
      </w:r>
    </w:p>
    <w:p w14:paraId="48CEBAD4" w14:textId="77777777" w:rsidR="00D54CE9" w:rsidRDefault="00000000">
      <w:pPr>
        <w:pStyle w:val="ConsPlusNormal0"/>
        <w:spacing w:before="200"/>
        <w:ind w:firstLine="540"/>
        <w:jc w:val="both"/>
      </w:pPr>
      <w:bookmarkStart w:id="5" w:name="P71"/>
      <w:bookmarkEnd w:id="5"/>
      <w:r>
        <w:t>11. Копия акта наблюдения направляется лицу, в отношении которого проводилось наблюдение, посредством почтовой связи и (или) электронной почты.</w:t>
      </w:r>
    </w:p>
    <w:p w14:paraId="3DE238F3" w14:textId="77777777" w:rsidR="00D54CE9" w:rsidRDefault="00000000">
      <w:pPr>
        <w:pStyle w:val="ConsPlusNormal0"/>
        <w:spacing w:before="200"/>
        <w:ind w:firstLine="540"/>
        <w:jc w:val="both"/>
      </w:pPr>
      <w:r>
        <w:t>12. Плановые проверки проводятся на основании разрабатываемых и утверждаемых органом по контролю ежегодных планов проведения плановых проверок (далее - ежегодный план).</w:t>
      </w:r>
    </w:p>
    <w:p w14:paraId="2AAF8544" w14:textId="77777777" w:rsidR="00D54CE9" w:rsidRDefault="00000000">
      <w:pPr>
        <w:pStyle w:val="ConsPlusNormal0"/>
        <w:spacing w:before="200"/>
        <w:ind w:firstLine="540"/>
        <w:jc w:val="both"/>
      </w:pPr>
      <w:r>
        <w:t>13. Основанием для включения плановой проверки в ежегодный план является:</w:t>
      </w:r>
    </w:p>
    <w:p w14:paraId="2A984404" w14:textId="77777777" w:rsidR="00D54CE9" w:rsidRDefault="00000000">
      <w:pPr>
        <w:pStyle w:val="ConsPlusNormal0"/>
        <w:spacing w:before="200"/>
        <w:ind w:firstLine="540"/>
        <w:jc w:val="both"/>
      </w:pPr>
      <w:r>
        <w:t>а) истечение трех лет со дня государственной регистрации проверяемых лиц, являющихся юридическими лицами или индивидуальными предпринимателями.</w:t>
      </w:r>
    </w:p>
    <w:p w14:paraId="2E761DC7" w14:textId="77777777" w:rsidR="00D54CE9" w:rsidRDefault="00000000">
      <w:pPr>
        <w:pStyle w:val="ConsPlusNormal0"/>
        <w:spacing w:before="200"/>
        <w:ind w:firstLine="540"/>
        <w:jc w:val="both"/>
      </w:pPr>
      <w:r>
        <w:t>б) истечение двух лет со дня окончания проведения последней плановой проверки.</w:t>
      </w:r>
    </w:p>
    <w:p w14:paraId="04612A59" w14:textId="77777777" w:rsidR="00D54CE9" w:rsidRDefault="00000000">
      <w:pPr>
        <w:pStyle w:val="ConsPlusNormal0"/>
        <w:spacing w:before="200"/>
        <w:ind w:firstLine="540"/>
        <w:jc w:val="both"/>
      </w:pPr>
      <w:r>
        <w:t>14. В ежегодных планах указываются следующие сведения:</w:t>
      </w:r>
    </w:p>
    <w:p w14:paraId="1EA23DA6" w14:textId="77777777" w:rsidR="00D54CE9" w:rsidRDefault="00000000">
      <w:pPr>
        <w:pStyle w:val="ConsPlusNormal0"/>
        <w:spacing w:before="200"/>
        <w:ind w:firstLine="540"/>
        <w:jc w:val="both"/>
      </w:pPr>
      <w:r>
        <w:t>а) наименования юридических лиц (их филиалов, представительств, обособленных структурных подразделений), фамилии, имена, отчества (при наличии) индивидуальных предпринимателей и (или) физических лиц,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предпринимателями, адрес места жительства (регистрации) и (или) места пребывания физических лиц;</w:t>
      </w:r>
    </w:p>
    <w:p w14:paraId="5123CE50" w14:textId="77777777" w:rsidR="00D54CE9" w:rsidRDefault="00000000">
      <w:pPr>
        <w:pStyle w:val="ConsPlusNormal0"/>
        <w:spacing w:before="200"/>
        <w:ind w:firstLine="540"/>
        <w:jc w:val="both"/>
      </w:pPr>
      <w:r>
        <w:t>б) цель и основание проведения каждой плановой проверки;</w:t>
      </w:r>
    </w:p>
    <w:p w14:paraId="65AEB810" w14:textId="77777777" w:rsidR="00D54CE9" w:rsidRDefault="00000000">
      <w:pPr>
        <w:pStyle w:val="ConsPlusNormal0"/>
        <w:spacing w:before="200"/>
        <w:ind w:firstLine="540"/>
        <w:jc w:val="both"/>
      </w:pPr>
      <w:r>
        <w:t>в) дата начала и сроки проведения каждой плановой проверки;</w:t>
      </w:r>
    </w:p>
    <w:p w14:paraId="7AD83851" w14:textId="77777777" w:rsidR="00D54CE9" w:rsidRDefault="00000000">
      <w:pPr>
        <w:pStyle w:val="ConsPlusNormal0"/>
        <w:spacing w:before="200"/>
        <w:ind w:firstLine="540"/>
        <w:jc w:val="both"/>
      </w:pPr>
      <w:r>
        <w:t>г) наименование органа по контролю.</w:t>
      </w:r>
    </w:p>
    <w:p w14:paraId="53F57AF4" w14:textId="77777777" w:rsidR="00D54CE9" w:rsidRDefault="00000000">
      <w:pPr>
        <w:pStyle w:val="ConsPlusNormal0"/>
        <w:spacing w:before="200"/>
        <w:ind w:firstLine="540"/>
        <w:jc w:val="both"/>
      </w:pPr>
      <w:r>
        <w:t>15. Утвержденный руководителем органа по контролю ежегодный план проведения плановых проверок, за исключением сведений об адресе места жительства (регистрации) и (или) места пребывания физических лиц, размещается на официальном сайте органа по контролю в информационно-телекоммуникационной сети "Интернет".</w:t>
      </w:r>
    </w:p>
    <w:p w14:paraId="0B7AC27A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16. Согласование ежегодных планов с органами прокуратуры осуществляется органом по контролю в </w:t>
      </w:r>
      <w:r>
        <w:lastRenderedPageBreak/>
        <w:t xml:space="preserve">соответствии с положениями </w:t>
      </w:r>
      <w:hyperlink r:id="rId14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частей 6</w:t>
        </w:r>
      </w:hyperlink>
      <w:r>
        <w:t xml:space="preserve"> - </w:t>
      </w:r>
      <w:hyperlink r:id="rId15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6.4 статьи 9</w:t>
        </w:r>
      </w:hyperlink>
      <w:r>
        <w:t xml:space="preserve"> Федерального закона N 294-ФЗ.</w:t>
      </w:r>
    </w:p>
    <w:p w14:paraId="7F838201" w14:textId="77777777" w:rsidR="00D54CE9" w:rsidRDefault="00000000">
      <w:pPr>
        <w:pStyle w:val="ConsPlusNormal0"/>
        <w:spacing w:before="200"/>
        <w:ind w:firstLine="540"/>
        <w:jc w:val="both"/>
      </w:pPr>
      <w:r>
        <w:t>17. Основанием для проведения внеплановой проверки является:</w:t>
      </w:r>
    </w:p>
    <w:p w14:paraId="731F6FB3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а) поступление в орган по контролю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несоблюдения проверяемыми лицами указанного в </w:t>
      </w:r>
      <w:hyperlink w:anchor="P45" w:tooltip="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">
        <w:r>
          <w:rPr>
            <w:color w:val="0000FF"/>
          </w:rPr>
          <w:t>пункте 1</w:t>
        </w:r>
      </w:hyperlink>
      <w:r>
        <w:t xml:space="preserve"> настоящего Порядка запрета;</w:t>
      </w:r>
    </w:p>
    <w:p w14:paraId="180D124D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б) выявление органом по контролю по результатам наблюдения, проведенного в соответствии с </w:t>
      </w:r>
      <w:hyperlink w:anchor="P61" w:tooltip="7. Наблюдение проводится по месту нахождения органа по контролю на основании:">
        <w:r>
          <w:rPr>
            <w:color w:val="0000FF"/>
          </w:rPr>
          <w:t>пунктами 7</w:t>
        </w:r>
      </w:hyperlink>
      <w:r>
        <w:t xml:space="preserve"> - </w:t>
      </w:r>
      <w:hyperlink w:anchor="P71" w:tooltip="11. Копия акта наблюдения направляется лицу, в отношении которого проводилось наблюдение, посредством почтовой связи и (или) электронной почты.">
        <w:r>
          <w:rPr>
            <w:color w:val="0000FF"/>
          </w:rPr>
          <w:t>11</w:t>
        </w:r>
      </w:hyperlink>
      <w:r>
        <w:t xml:space="preserve"> настоящего Порядка, признаков несоблюдения проверяемыми лицами указанного в </w:t>
      </w:r>
      <w:hyperlink w:anchor="P45" w:tooltip="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">
        <w:r>
          <w:rPr>
            <w:color w:val="0000FF"/>
          </w:rPr>
          <w:t>пункте 1</w:t>
        </w:r>
      </w:hyperlink>
      <w:r>
        <w:t xml:space="preserve"> настоящего Порядка запрета.</w:t>
      </w:r>
    </w:p>
    <w:p w14:paraId="4883D995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18. При проведении проверок органу по контролю запрещается требовать от проверяемого лица представления документов и (или) информации, имеющейся в распоряжении органа по контролю, а также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hyperlink r:id="rId16" w:tooltip="Распоряжение Правительства РФ от 19.04.2016 N 724-р (ред. от 20.04.2022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{КонсультантПлюс}">
        <w:r>
          <w:rPr>
            <w:color w:val="0000FF"/>
          </w:rPr>
          <w:t>перечень</w:t>
        </w:r>
      </w:hyperlink>
      <w:r>
        <w:t xml:space="preserve"> которых определен распоряжением Правительства Российской Федерации от 19 апреля 2016 г.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 (Собрание законодательства Российской Федерации, 2016, N 18, ст. 2647; 2019, N 5, ст. 410).</w:t>
      </w:r>
    </w:p>
    <w:p w14:paraId="053EF928" w14:textId="77777777" w:rsidR="00D54CE9" w:rsidRDefault="00000000">
      <w:pPr>
        <w:pStyle w:val="ConsPlusNormal0"/>
        <w:spacing w:before="200"/>
        <w:ind w:firstLine="540"/>
        <w:jc w:val="both"/>
      </w:pPr>
      <w:r>
        <w:t>19. Документарная проверка (как плановая, так и внеплановая) (далее - документарная проверка) проводится по месту нахождения органа по контролю на основании приказа руководителя, заместителя руководителя Роскомнадзора, территориального органа Роскомнадзора.</w:t>
      </w:r>
    </w:p>
    <w:p w14:paraId="5BE926B5" w14:textId="77777777" w:rsidR="00D54CE9" w:rsidRDefault="00000000">
      <w:pPr>
        <w:pStyle w:val="ConsPlusNormal0"/>
        <w:spacing w:before="200"/>
        <w:ind w:firstLine="540"/>
        <w:jc w:val="both"/>
      </w:pPr>
      <w:r>
        <w:t>20. Продолжительность документарной проверки не может превышать 20 рабочих дней.</w:t>
      </w:r>
    </w:p>
    <w:p w14:paraId="1A7EC9EB" w14:textId="77777777" w:rsidR="00D54CE9" w:rsidRDefault="00000000">
      <w:pPr>
        <w:pStyle w:val="ConsPlusNormal0"/>
        <w:spacing w:before="200"/>
        <w:ind w:firstLine="540"/>
        <w:jc w:val="both"/>
      </w:pPr>
      <w:r>
        <w:t>21. Срок проведения документарной проверки может быть продлен руководителем органа по контролю в целях необходимости получения дополнительных документов и сведений, в том числе в рамках межведомственного информационного взаимодействия, но не более чем на 20 рабочих дней.</w:t>
      </w:r>
    </w:p>
    <w:p w14:paraId="0D14FFE3" w14:textId="77777777" w:rsidR="00D54CE9" w:rsidRDefault="00000000">
      <w:pPr>
        <w:pStyle w:val="ConsPlusNormal0"/>
        <w:spacing w:before="200"/>
        <w:ind w:firstLine="540"/>
        <w:jc w:val="both"/>
      </w:pPr>
      <w:bookmarkStart w:id="6" w:name="P90"/>
      <w:bookmarkEnd w:id="6"/>
      <w:r>
        <w:t xml:space="preserve">22. При проведении документарной проверки орган по контролю запрашивает у проверяемого лица документы и сведения, содержащие информацию о получении проверяемым лицом подтверждения о соблюдении владельцем сети связи требований, указанных в </w:t>
      </w:r>
      <w:hyperlink w:anchor="P45" w:tooltip="1. Настоящий Порядок определяет процедуру проведения мероприятий по контролю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:">
        <w:r>
          <w:rPr>
            <w:color w:val="0000FF"/>
          </w:rPr>
          <w:t>пункте 1</w:t>
        </w:r>
      </w:hyperlink>
      <w:r>
        <w:t xml:space="preserve"> настоящего Порядка, при подключении сети связи к точке обмена трафиком проверяемого лица &lt;2&gt;.</w:t>
      </w:r>
    </w:p>
    <w:p w14:paraId="79A94DD3" w14:textId="77777777" w:rsidR="00D54CE9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F1B97DA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&lt;2&gt; В соответствии с требованиями к обеспечению функционирования точек обмена трафиком, включая требования к обеспечению устойчивого функционирования технических и программных средств связи, сооружений связи, установленными на основании </w:t>
      </w:r>
      <w:hyperlink r:id="rId17" w:tooltip="Федеральный закон от 07.07.2003 N 126-ФЗ (ред. от 18.03.2023) &quot;О связи&quot; {КонсультантПлюс}">
        <w:r>
          <w:rPr>
            <w:color w:val="0000FF"/>
          </w:rPr>
          <w:t>пункта 5 статьи 56.2</w:t>
        </w:r>
      </w:hyperlink>
      <w:r>
        <w:t xml:space="preserve"> Федерального закона от 7 июля 2003 г. N 126-ФЗ "О связи".</w:t>
      </w:r>
    </w:p>
    <w:p w14:paraId="109D7E4F" w14:textId="77777777" w:rsidR="00D54CE9" w:rsidRDefault="00D54CE9">
      <w:pPr>
        <w:pStyle w:val="ConsPlusNormal0"/>
        <w:ind w:firstLine="540"/>
        <w:jc w:val="both"/>
      </w:pPr>
    </w:p>
    <w:p w14:paraId="050356C6" w14:textId="77777777" w:rsidR="00D54CE9" w:rsidRDefault="00000000">
      <w:pPr>
        <w:pStyle w:val="ConsPlusNormal0"/>
        <w:ind w:firstLine="540"/>
        <w:jc w:val="both"/>
      </w:pPr>
      <w:r>
        <w:t xml:space="preserve">Проверяемое лицо вправе представить уполномоченному лицу иные документы, которые позволяют подтвердить факт, указанный в </w:t>
      </w:r>
      <w:hyperlink w:anchor="P52" w:tooltip="4. При проведении мероприятий по контролю уполномоченные должностные лица органа по контролю (далее - уполномоченные лица) устанавливают факт соблюдения проверяемыми лицами запрета, указанного в пункте 1 настоящего Порядка.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14:paraId="6C2494A3" w14:textId="77777777" w:rsidR="00D54CE9" w:rsidRDefault="00000000">
      <w:pPr>
        <w:pStyle w:val="ConsPlusNormal0"/>
        <w:spacing w:before="200"/>
        <w:ind w:firstLine="540"/>
        <w:jc w:val="both"/>
      </w:pPr>
      <w:r>
        <w:t>23. Выездная проверка (как плановая, так и внеплановая) проводится на основании приказа руководителя, заместителя руководителя органа по контролю (далее - приказ о проведении мероприятия по контролю) по месту нахождения и (или) по месту фактического осуществления деятельности проверяемого лица в случае, если проверяемое лицо является юридическим лицом или индивидуальным предпринимателем, либо по месту жительства (регистрации) и (или) месту пребывания физического лица.</w:t>
      </w:r>
    </w:p>
    <w:p w14:paraId="52671F95" w14:textId="77777777" w:rsidR="00D54CE9" w:rsidRDefault="00000000">
      <w:pPr>
        <w:pStyle w:val="ConsPlusNormal0"/>
        <w:spacing w:before="200"/>
        <w:ind w:firstLine="540"/>
        <w:jc w:val="both"/>
      </w:pPr>
      <w:r>
        <w:t>24. Выездная проверка проводится в случае, если при наблюдении или документарной проверке не представляется возможным:</w:t>
      </w:r>
    </w:p>
    <w:p w14:paraId="59338665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а) удостовериться в полноте и достоверности сведений, указанных в </w:t>
      </w:r>
      <w:hyperlink w:anchor="P61" w:tooltip="7. Наблюдение проводится по месту нахождения органа по контролю на основании:">
        <w:r>
          <w:rPr>
            <w:color w:val="0000FF"/>
          </w:rPr>
          <w:t>пункте 7</w:t>
        </w:r>
      </w:hyperlink>
      <w:r>
        <w:t xml:space="preserve"> настоящего Порядка, </w:t>
      </w:r>
      <w:r>
        <w:lastRenderedPageBreak/>
        <w:t>имеющихся в распоряжении органа по контролю;</w:t>
      </w:r>
    </w:p>
    <w:p w14:paraId="28B7C6C8" w14:textId="77777777" w:rsidR="00D54CE9" w:rsidRDefault="00000000">
      <w:pPr>
        <w:pStyle w:val="ConsPlusNormal0"/>
        <w:spacing w:before="200"/>
        <w:ind w:firstLine="540"/>
        <w:jc w:val="both"/>
      </w:pPr>
      <w:r>
        <w:t>б) оценить соответствие деятельности проверяемого лица обязательным требованиям без проведения мероприятий по контролю.</w:t>
      </w:r>
    </w:p>
    <w:p w14:paraId="2D51A453" w14:textId="77777777" w:rsidR="00D54CE9" w:rsidRDefault="00000000">
      <w:pPr>
        <w:pStyle w:val="ConsPlusNormal0"/>
        <w:spacing w:before="200"/>
        <w:ind w:firstLine="540"/>
        <w:jc w:val="both"/>
      </w:pPr>
      <w:r>
        <w:t>25. Выездная проверка начинается с предъявления служебного удостоверения уполномоченными лицами, ознакомления проверяемого лица (в случае, если проверяемым лицом является юридическое лицо - его законного представителя или уполномоченного им лица) с приказом о проведении мероприятия по контролю.</w:t>
      </w:r>
    </w:p>
    <w:p w14:paraId="3019CA70" w14:textId="77777777" w:rsidR="00D54CE9" w:rsidRDefault="00000000">
      <w:pPr>
        <w:pStyle w:val="ConsPlusNormal0"/>
        <w:spacing w:before="200"/>
        <w:ind w:firstLine="540"/>
        <w:jc w:val="both"/>
      </w:pPr>
      <w:r>
        <w:t>26. При проведении выездной проверки уполномоченные лица:</w:t>
      </w:r>
    </w:p>
    <w:p w14:paraId="6877ECB2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а) запрашивают у проверяемого лица документы и сведения, предусмотренные </w:t>
      </w:r>
      <w:hyperlink w:anchor="P90" w:tooltip="22. При проведении документарной проверки орган по контролю запрашивает у проверяемого лица документы и сведения, содержащие информацию о получении проверяемым лицом подтверждения о соблюдении владельцем сети связи требований, указанных в пункте 1 настоящего Порядка, при подключении сети связи к точке обмена трафиком проверяемого лица &lt;2&gt;.">
        <w:r>
          <w:rPr>
            <w:color w:val="0000FF"/>
          </w:rPr>
          <w:t>пунктом 22</w:t>
        </w:r>
      </w:hyperlink>
      <w:r>
        <w:t xml:space="preserve"> настоящего Порядка;</w:t>
      </w:r>
    </w:p>
    <w:p w14:paraId="5BC069D7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б) осуществляют с применением программно-технических средств действия, направленные на установление факта, указанного в </w:t>
      </w:r>
      <w:hyperlink w:anchor="P52" w:tooltip="4. При проведении мероприятий по контролю уполномоченные должностные лица органа по контролю (далее - уполномоченные лица) устанавливают факт соблюдения проверяемыми лицами запрета, указанного в пункте 1 настоящего Порядка.">
        <w:r>
          <w:rPr>
            <w:color w:val="0000FF"/>
          </w:rPr>
          <w:t>пункте 4</w:t>
        </w:r>
      </w:hyperlink>
      <w:r>
        <w:t xml:space="preserve"> настоящего Порядка, посредством подключения программно-технических средств к точкам обмена трафиком.</w:t>
      </w:r>
    </w:p>
    <w:p w14:paraId="7FA93CA3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Проверяемое лицо вправе представить уполномоченному лицу иные документы, которые позволяют подтвердить факт, указанный в </w:t>
      </w:r>
      <w:hyperlink w:anchor="P52" w:tooltip="4. При проведении мероприятий по контролю уполномоченные должностные лица органа по контролю (далее - уполномоченные лица) устанавливают факт соблюдения проверяемыми лицами запрета, указанного в пункте 1 настоящего Порядка.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14:paraId="1A8829C2" w14:textId="77777777" w:rsidR="00D54CE9" w:rsidRDefault="00000000">
      <w:pPr>
        <w:pStyle w:val="ConsPlusNormal0"/>
        <w:spacing w:before="200"/>
        <w:ind w:firstLine="540"/>
        <w:jc w:val="both"/>
      </w:pPr>
      <w:r>
        <w:t>27. Продолжительность выездной проверки не может превышать 20 рабочих дней.</w:t>
      </w:r>
    </w:p>
    <w:p w14:paraId="74B6CAB8" w14:textId="77777777" w:rsidR="00D54CE9" w:rsidRDefault="00000000">
      <w:pPr>
        <w:pStyle w:val="ConsPlusNormal0"/>
        <w:spacing w:before="200"/>
        <w:ind w:firstLine="540"/>
        <w:jc w:val="both"/>
      </w:pPr>
      <w:r>
        <w:t>28. Срок проведения выездной проверки может быть продлен руководителем органа по контролю в целях необходимости получения дополнительных документов и сведений, в том числе в рамках межведомственного информационного взаимодействия, а также проведения дополнительных исследований, но не более чем на 20 рабочих дней.</w:t>
      </w:r>
    </w:p>
    <w:p w14:paraId="238BED7B" w14:textId="77777777" w:rsidR="00D54CE9" w:rsidRDefault="00000000">
      <w:pPr>
        <w:pStyle w:val="ConsPlusNormal0"/>
        <w:spacing w:before="200"/>
        <w:ind w:firstLine="540"/>
        <w:jc w:val="both"/>
      </w:pPr>
      <w:r>
        <w:t xml:space="preserve">29. После завершения проверки (как документарной, так и выездной) составляется </w:t>
      </w:r>
      <w:hyperlink r:id="rId18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13.05.2009 N 13915) {КонсультантПлюс}">
        <w:r>
          <w:rPr>
            <w:color w:val="0000FF"/>
          </w:rPr>
          <w:t>акт</w:t>
        </w:r>
      </w:hyperlink>
      <w:r>
        <w:t xml:space="preserve"> проверки в двух экземплярах, подготовленный в соответствии с требованиями приказа Министерства экономического развития Российской Федерации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(зарегистрирован Министерством юстиции Российской Федерации 13 мая 2009 г., регистрационный N 13915) с изменениями, внесенными приказом Министерства экономического развития Российской Федерации от 24 мая 2010 г. N 199 (зарегистрирован Министерством юстиции Российской Федерации 6 июня 2010 г., регистрационный N 17702), приказом Министерства экономического развития Российской Федерации от 30 сентября 2011 г. N 532 (зарегистрирован Министерством юстиции Российской Федерации 10 ноября 2011 г., регистрационный N 22264), приказом Министерства экономического развития Российской Федерации от 30 сентября 2016 г. N 620 (зарегистрирован Министерством юстиции Российской Федерации 24 октября 2016 г., регистрационный N 44118).</w:t>
      </w:r>
    </w:p>
    <w:p w14:paraId="4A224C3E" w14:textId="77777777" w:rsidR="00D54CE9" w:rsidRDefault="00000000">
      <w:pPr>
        <w:pStyle w:val="ConsPlusNormal0"/>
        <w:spacing w:before="200"/>
        <w:ind w:firstLine="540"/>
        <w:jc w:val="both"/>
      </w:pPr>
      <w:r>
        <w:t>Акт проверки подписывается проводившими проверку уполномоченными лицами собственноручно в случае оформления акта проверки на бумажном носителе или с использованием усиленной квалифицированной электронной подписи в случае оформления акта проверки в форме электронного документа.</w:t>
      </w:r>
    </w:p>
    <w:p w14:paraId="20D3C815" w14:textId="77777777" w:rsidR="00D54CE9" w:rsidRDefault="00000000">
      <w:pPr>
        <w:pStyle w:val="ConsPlusNormal0"/>
        <w:spacing w:before="200"/>
        <w:ind w:firstLine="540"/>
        <w:jc w:val="both"/>
      </w:pPr>
      <w:r>
        <w:t>30. Экземпляр акта проверки с копиями приложений вручается проверяемому лицу под роспись об ознакомлении либо об отказе в ознакомлении с актом проверки в случае проведения выездной проверки.</w:t>
      </w:r>
    </w:p>
    <w:p w14:paraId="77AF9422" w14:textId="77777777" w:rsidR="00D54CE9" w:rsidRDefault="00000000">
      <w:pPr>
        <w:pStyle w:val="ConsPlusNormal0"/>
        <w:spacing w:before="200"/>
        <w:ind w:firstLine="540"/>
        <w:jc w:val="both"/>
      </w:pPr>
      <w:r>
        <w:t>31.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по контролю, в случае:</w:t>
      </w:r>
    </w:p>
    <w:p w14:paraId="25D2D9A2" w14:textId="77777777" w:rsidR="00D54CE9" w:rsidRDefault="00000000">
      <w:pPr>
        <w:pStyle w:val="ConsPlusNormal0"/>
        <w:spacing w:before="200"/>
        <w:ind w:firstLine="540"/>
        <w:jc w:val="both"/>
      </w:pPr>
      <w:r>
        <w:t>а) проведения документарной проверки;</w:t>
      </w:r>
    </w:p>
    <w:p w14:paraId="24F3EA4E" w14:textId="77777777" w:rsidR="00D54CE9" w:rsidRDefault="00000000">
      <w:pPr>
        <w:pStyle w:val="ConsPlusNormal0"/>
        <w:spacing w:before="200"/>
        <w:ind w:firstLine="540"/>
        <w:jc w:val="both"/>
      </w:pPr>
      <w:r>
        <w:t>б) отсутствия проверяемого лица;</w:t>
      </w:r>
    </w:p>
    <w:p w14:paraId="3C706CA1" w14:textId="77777777" w:rsidR="00D54CE9" w:rsidRDefault="00000000">
      <w:pPr>
        <w:pStyle w:val="ConsPlusNormal0"/>
        <w:spacing w:before="200"/>
        <w:ind w:firstLine="540"/>
        <w:jc w:val="both"/>
      </w:pPr>
      <w:r>
        <w:t>в) отказа проверяемого лица от ознакомления с актом проверки.</w:t>
      </w:r>
    </w:p>
    <w:p w14:paraId="40044277" w14:textId="77777777" w:rsidR="00D54CE9" w:rsidRDefault="00000000">
      <w:pPr>
        <w:pStyle w:val="ConsPlusNormal0"/>
        <w:spacing w:before="200"/>
        <w:ind w:firstLine="540"/>
        <w:jc w:val="both"/>
      </w:pPr>
      <w:r>
        <w:lastRenderedPageBreak/>
        <w:t>32. В случае несогласия с актом проверки проверяемое лицо может направить свои возражения в орган по контролю в течение 15 рабочих дней со дня его получения посредством почтовой связи и (или) электронной почты с использованием усиленной квалифицированной электронной подписи на адрес электронной почты органа по контролю.</w:t>
      </w:r>
    </w:p>
    <w:p w14:paraId="7E76B13C" w14:textId="77777777" w:rsidR="00D54CE9" w:rsidRDefault="00000000">
      <w:pPr>
        <w:pStyle w:val="ConsPlusNormal0"/>
        <w:spacing w:before="200"/>
        <w:ind w:firstLine="540"/>
        <w:jc w:val="both"/>
      </w:pPr>
      <w:r>
        <w:t>33. Проверяемое лицо, являющееся физическим лицом, может направить возражения посредством электронной почты с использованием простой электронной подписи.</w:t>
      </w:r>
    </w:p>
    <w:p w14:paraId="2A7A3B1E" w14:textId="77777777" w:rsidR="00D54CE9" w:rsidRDefault="00D54CE9">
      <w:pPr>
        <w:pStyle w:val="ConsPlusNormal0"/>
        <w:jc w:val="both"/>
      </w:pPr>
    </w:p>
    <w:p w14:paraId="2E3AAC2A" w14:textId="77777777" w:rsidR="00D54CE9" w:rsidRDefault="00D54CE9">
      <w:pPr>
        <w:pStyle w:val="ConsPlusNormal0"/>
        <w:jc w:val="both"/>
      </w:pPr>
    </w:p>
    <w:p w14:paraId="1BEB9EED" w14:textId="77777777" w:rsidR="00D54CE9" w:rsidRDefault="00D54CE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4CE9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AC80" w14:textId="77777777" w:rsidR="00770E25" w:rsidRDefault="00770E25">
      <w:r>
        <w:separator/>
      </w:r>
    </w:p>
  </w:endnote>
  <w:endnote w:type="continuationSeparator" w:id="0">
    <w:p w14:paraId="36A76ACF" w14:textId="77777777" w:rsidR="00770E25" w:rsidRDefault="0077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FF0E" w14:textId="77777777" w:rsidR="00D54CE9" w:rsidRDefault="00D54C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B4022A6" w14:textId="77777777" w:rsidR="00D54CE9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3206" w14:textId="77777777" w:rsidR="00D54CE9" w:rsidRDefault="00D54C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DED5B0D" w14:textId="77777777" w:rsidR="00D54CE9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CA55" w14:textId="77777777" w:rsidR="00770E25" w:rsidRDefault="00770E25">
      <w:r>
        <w:separator/>
      </w:r>
    </w:p>
  </w:footnote>
  <w:footnote w:type="continuationSeparator" w:id="0">
    <w:p w14:paraId="4CAFED75" w14:textId="77777777" w:rsidR="00770E25" w:rsidRDefault="0077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F4125D" w14:paraId="73E7BDD0" w14:textId="77777777" w:rsidTr="00F4125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14:paraId="35D5A838" w14:textId="3CD2D831" w:rsidR="00F4125D" w:rsidRDefault="00F4125D">
          <w:pPr>
            <w:pStyle w:val="ConsPlusNormal0"/>
            <w:rPr>
              <w:rFonts w:ascii="Tahoma" w:hAnsi="Tahoma" w:cs="Tahoma"/>
            </w:rPr>
          </w:pPr>
        </w:p>
      </w:tc>
    </w:tr>
  </w:tbl>
  <w:p w14:paraId="1C69B7D8" w14:textId="77777777" w:rsidR="00D54CE9" w:rsidRDefault="00D54C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BEA6DF" w14:textId="77777777" w:rsidR="00D54CE9" w:rsidRDefault="00D54CE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54CE9" w14:paraId="1C66702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1D13354" w14:textId="72AFBDCC" w:rsidR="00D54CE9" w:rsidRDefault="00D54CE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01AB1C39" w14:textId="5B112C06" w:rsidR="00D54CE9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14:paraId="20EA5468" w14:textId="77777777" w:rsidR="00D54CE9" w:rsidRDefault="00D54C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8B4CD08" w14:textId="77777777" w:rsidR="00D54CE9" w:rsidRDefault="00D54CE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CE9"/>
    <w:rsid w:val="00770E25"/>
    <w:rsid w:val="00D54CE9"/>
    <w:rsid w:val="00F4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F8FF0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41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25D"/>
  </w:style>
  <w:style w:type="paragraph" w:styleId="a5">
    <w:name w:val="footer"/>
    <w:basedOn w:val="a"/>
    <w:link w:val="a6"/>
    <w:uiPriority w:val="99"/>
    <w:unhideWhenUsed/>
    <w:rsid w:val="00F41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04A56ED4A1CDDA8B29EFC200D36F33F8DADD1598DF3F3DEDFE66CFF8AF15271A3DD935D76BB755BAD288261AA4E9C766F14F3B78m4U7M" TargetMode="External"/><Relationship Id="rId13" Type="http://schemas.openxmlformats.org/officeDocument/2006/relationships/hyperlink" Target="consultantplus://offline/ref=A504A56ED4A1CDDA8B29EFC200D36F33F8DADD1598DF3F3DEDFE66CFF8AF15271A3DD935D06FB755BAD288261AA4E9C766F14F3B78m4U7M" TargetMode="External"/><Relationship Id="rId18" Type="http://schemas.openxmlformats.org/officeDocument/2006/relationships/hyperlink" Target="consultantplus://offline/ref=A504A56ED4A1CDDA8B29EFC200D36F33FEDED9159CD53F3DEDFE66CFF8AF15271A3DD931D369B755BAD288261AA4E9C766F14F3B78m4U7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A504A56ED4A1CDDA8B29EFC200D36F33F8DFDF1297D33F3DEDFE66CFF8AF15271A3DD931D36BBC02EB9D897A5EF4FAC767F14D3F6446AE05mDUEM" TargetMode="External"/><Relationship Id="rId12" Type="http://schemas.openxmlformats.org/officeDocument/2006/relationships/hyperlink" Target="consultantplus://offline/ref=A504A56ED4A1CDDA8B29EFC200D36F33F8DDDF109DD13F3DEDFE66CFF8AF15271A3DD933DA6FB755BAD288261AA4E9C766F14F3B78m4U7M" TargetMode="External"/><Relationship Id="rId17" Type="http://schemas.openxmlformats.org/officeDocument/2006/relationships/hyperlink" Target="consultantplus://offline/ref=A504A56ED4A1CDDA8B29EFC200D36F33F8DADD1598DF3F3DEDFE66CFF8AF15271A3DD935D169B755BAD288261AA4E9C766F14F3B78m4U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04A56ED4A1CDDA8B29EFC200D36F33F8DFDA1099D43F3DEDFE66CFF8AF15271A3DD931D36BBC01EC9D897A5EF4FAC767F14D3F6446AE05mDUE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04A56ED4A1CDDA8B29EFC200D36F33F8DADD1598DF3F3DEDFE66CFF8AF15271A3DD935D16AB755BAD288261AA4E9C766F14F3B78m4U7M" TargetMode="External"/><Relationship Id="rId11" Type="http://schemas.openxmlformats.org/officeDocument/2006/relationships/hyperlink" Target="consultantplus://offline/ref=A504A56ED4A1CDDA8B29EFC200D36F33F8DFDF1297D43F3DEDFE66CFF8AF15271A3DD931D36BBC03EE9D897A5EF4FAC767F14D3F6446AE05mDUE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504A56ED4A1CDDA8B29EFC200D36F33F8DDDF109DD13F3DEDFE66CFF8AF15271A3DD931D36BBF03EC9D897A5EF4FAC767F14D3F6446AE05mDU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504A56ED4A1CDDA8B29EFC200D36F33F8DADD1598DF3F3DEDFE66CFF8AF15271A3DD931D36BBA04E29D897A5EF4FAC767F14D3F6446AE05mDUE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504A56ED4A1CDDA8B29EFC200D36F33F8DADD1598DF3F3DEDFE66CFF8AF15271A3DD935D76BB755BAD288261AA4E9C766F14F3B78m4U7M" TargetMode="External"/><Relationship Id="rId14" Type="http://schemas.openxmlformats.org/officeDocument/2006/relationships/hyperlink" Target="consultantplus://offline/ref=A504A56ED4A1CDDA8B29EFC200D36F33F8DDDF109DD13F3DEDFE66CFF8AF15271A3DD931D36BBF03E89D897A5EF4FAC767F14D3F6446AE05mDUE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3787</Words>
  <Characters>21592</Characters>
  <Application>Microsoft Office Word</Application>
  <DocSecurity>0</DocSecurity>
  <Lines>179</Lines>
  <Paragraphs>50</Paragraphs>
  <ScaleCrop>false</ScaleCrop>
  <Company>КонсультантПлюс Версия 4022.00.55</Company>
  <LinksUpToDate>false</LinksUpToDate>
  <CharactersWithSpaces>25329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31.07.2019 N 219
"Об утверждении Порядка контроля за соблюдением собственниками или иными владельцами точек обмена трафиком запрета на подключение к точкам обмена трафиком сетей связи, владельцы которых не соблюдают установленные законодательством Российской Федерации требования"
(Зарегистрировано в Минюсте России 06.11.2019 N 56437)</dc:title>
  <cp:lastModifiedBy>Багдасарова Рузана Ашотовна</cp:lastModifiedBy>
  <cp:revision>2</cp:revision>
  <dcterms:created xsi:type="dcterms:W3CDTF">2023-04-05T12:20:00Z</dcterms:created>
  <dcterms:modified xsi:type="dcterms:W3CDTF">2023-04-05T13:19:00Z</dcterms:modified>
</cp:coreProperties>
</file>